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86E48" w14:textId="77777777" w:rsidR="005F2630" w:rsidRDefault="002D509B" w:rsidP="00BF6857">
      <w:pPr>
        <w:pStyle w:val="NoSpacing"/>
        <w:rPr>
          <w:rFonts w:ascii="Arial" w:hAnsi="Arial" w:cs="Arial"/>
          <w:sz w:val="24"/>
          <w:szCs w:val="24"/>
        </w:rPr>
      </w:pPr>
      <w:r>
        <w:rPr>
          <w:rFonts w:ascii="Arial" w:hAnsi="Arial"/>
          <w:sz w:val="24"/>
        </w:rPr>
        <w:t>24 de octubre de 2022</w:t>
      </w:r>
    </w:p>
    <w:p w14:paraId="1D9B646D" w14:textId="77777777" w:rsidR="002D509B" w:rsidRDefault="002D509B" w:rsidP="00BF6857">
      <w:pPr>
        <w:pStyle w:val="NoSpacing"/>
        <w:rPr>
          <w:rFonts w:ascii="Arial" w:hAnsi="Arial" w:cs="Arial"/>
          <w:sz w:val="24"/>
          <w:szCs w:val="24"/>
        </w:rPr>
      </w:pPr>
    </w:p>
    <w:p w14:paraId="6D6859C6" w14:textId="77777777" w:rsidR="002D509B" w:rsidRDefault="002D509B" w:rsidP="00BF6857">
      <w:pPr>
        <w:pStyle w:val="NoSpacing"/>
        <w:rPr>
          <w:rFonts w:ascii="Arial" w:hAnsi="Arial" w:cs="Arial"/>
          <w:sz w:val="24"/>
          <w:szCs w:val="24"/>
        </w:rPr>
      </w:pPr>
    </w:p>
    <w:p w14:paraId="5748F943" w14:textId="77777777" w:rsidR="00BF6857" w:rsidRDefault="005F2630" w:rsidP="00BF6857">
      <w:pPr>
        <w:pStyle w:val="NoSpacing"/>
        <w:rPr>
          <w:rFonts w:ascii="Arial" w:hAnsi="Arial" w:cs="Arial"/>
          <w:sz w:val="24"/>
          <w:szCs w:val="24"/>
        </w:rPr>
      </w:pPr>
      <w:r>
        <w:rPr>
          <w:rFonts w:ascii="Arial" w:hAnsi="Arial"/>
          <w:sz w:val="24"/>
        </w:rPr>
        <w:t xml:space="preserve">Re:  Requisitos del programa de grasas y aceites (FOG) </w:t>
      </w:r>
    </w:p>
    <w:p w14:paraId="258F74C1" w14:textId="77777777" w:rsidR="003F1F30" w:rsidRPr="00BF6857" w:rsidRDefault="003F1F30" w:rsidP="00BF6857">
      <w:pPr>
        <w:pStyle w:val="NoSpacing"/>
        <w:rPr>
          <w:rFonts w:ascii="Arial" w:hAnsi="Arial" w:cs="Arial"/>
          <w:sz w:val="24"/>
          <w:szCs w:val="24"/>
        </w:rPr>
      </w:pPr>
    </w:p>
    <w:p w14:paraId="0B7EDBCB" w14:textId="77777777" w:rsidR="00E912CA" w:rsidRDefault="005F2630" w:rsidP="006314C7">
      <w:pPr>
        <w:pStyle w:val="NoSpacing"/>
        <w:rPr>
          <w:rFonts w:ascii="Arial" w:hAnsi="Arial" w:cs="Arial"/>
          <w:sz w:val="24"/>
          <w:szCs w:val="24"/>
        </w:rPr>
      </w:pPr>
      <w:r>
        <w:rPr>
          <w:rFonts w:ascii="Arial" w:hAnsi="Arial"/>
          <w:sz w:val="24"/>
        </w:rPr>
        <w:t>Estimado gerente/propietario de la instalación de servicio de alimentos:</w:t>
      </w:r>
    </w:p>
    <w:p w14:paraId="1CC2BFC2" w14:textId="77777777" w:rsidR="00E912CA" w:rsidRDefault="00E912CA" w:rsidP="006314C7">
      <w:pPr>
        <w:pStyle w:val="NoSpacing"/>
        <w:rPr>
          <w:rFonts w:ascii="Arial" w:hAnsi="Arial" w:cs="Arial"/>
          <w:sz w:val="24"/>
          <w:szCs w:val="24"/>
        </w:rPr>
      </w:pPr>
    </w:p>
    <w:p w14:paraId="7643341D" w14:textId="2ABFBD47" w:rsidR="001A6699" w:rsidRDefault="001A6699" w:rsidP="006314C7">
      <w:pPr>
        <w:pStyle w:val="NoSpacing"/>
        <w:rPr>
          <w:rFonts w:ascii="Arial" w:hAnsi="Arial" w:cs="Arial"/>
          <w:sz w:val="24"/>
          <w:szCs w:val="24"/>
        </w:rPr>
      </w:pPr>
      <w:r w:rsidRPr="5A6028A8">
        <w:rPr>
          <w:rFonts w:ascii="Arial" w:hAnsi="Arial"/>
          <w:sz w:val="24"/>
          <w:szCs w:val="24"/>
        </w:rPr>
        <w:t xml:space="preserve">West County Wastewater (WCW) se enorgullece de proteger la salud pública a través de la recolección y el </w:t>
      </w:r>
      <w:r w:rsidR="00AC32BE" w:rsidRPr="5A6028A8">
        <w:rPr>
          <w:rFonts w:ascii="Arial" w:hAnsi="Arial"/>
          <w:sz w:val="24"/>
          <w:szCs w:val="24"/>
        </w:rPr>
        <w:t>tratamiento seguro</w:t>
      </w:r>
      <w:r w:rsidR="347DE8FA" w:rsidRPr="5A6028A8">
        <w:rPr>
          <w:rFonts w:ascii="Arial" w:hAnsi="Arial"/>
          <w:sz w:val="24"/>
          <w:szCs w:val="24"/>
        </w:rPr>
        <w:t xml:space="preserve"> y responsable </w:t>
      </w:r>
      <w:r w:rsidRPr="5A6028A8">
        <w:rPr>
          <w:rFonts w:ascii="Arial" w:hAnsi="Arial"/>
          <w:sz w:val="24"/>
          <w:szCs w:val="24"/>
        </w:rPr>
        <w:t xml:space="preserve">de aguas residuales, </w:t>
      </w:r>
      <w:r w:rsidR="19DDF627" w:rsidRPr="5A6028A8">
        <w:rPr>
          <w:rFonts w:ascii="Arial" w:hAnsi="Arial"/>
          <w:sz w:val="24"/>
          <w:szCs w:val="24"/>
        </w:rPr>
        <w:t xml:space="preserve">restaurando </w:t>
      </w:r>
      <w:r w:rsidRPr="5A6028A8">
        <w:rPr>
          <w:rFonts w:ascii="Arial" w:hAnsi="Arial"/>
          <w:sz w:val="24"/>
          <w:szCs w:val="24"/>
        </w:rPr>
        <w:t xml:space="preserve">el agua para su reutilización y promoviendo la </w:t>
      </w:r>
      <w:r w:rsidR="145A8A10" w:rsidRPr="5A6028A8">
        <w:rPr>
          <w:rFonts w:ascii="Arial" w:hAnsi="Arial"/>
          <w:sz w:val="24"/>
          <w:szCs w:val="24"/>
        </w:rPr>
        <w:t>gestión</w:t>
      </w:r>
      <w:r w:rsidR="55C8EBC2" w:rsidRPr="5A6028A8">
        <w:rPr>
          <w:rFonts w:ascii="Arial" w:hAnsi="Arial"/>
          <w:sz w:val="24"/>
          <w:szCs w:val="24"/>
        </w:rPr>
        <w:t xml:space="preserve"> </w:t>
      </w:r>
      <w:r w:rsidRPr="5A6028A8">
        <w:rPr>
          <w:rFonts w:ascii="Arial" w:hAnsi="Arial"/>
          <w:sz w:val="24"/>
          <w:szCs w:val="24"/>
        </w:rPr>
        <w:t>ambiental para nuestra comunidad.</w:t>
      </w:r>
    </w:p>
    <w:p w14:paraId="0B33370C" w14:textId="77777777" w:rsidR="001A6699" w:rsidRDefault="001A6699" w:rsidP="006314C7">
      <w:pPr>
        <w:pStyle w:val="NoSpacing"/>
        <w:rPr>
          <w:rFonts w:ascii="Arial" w:hAnsi="Arial" w:cs="Arial"/>
          <w:sz w:val="24"/>
          <w:szCs w:val="24"/>
        </w:rPr>
      </w:pPr>
    </w:p>
    <w:p w14:paraId="46D37A3C" w14:textId="10F3EAAA" w:rsidR="003776C9" w:rsidRDefault="00E2219B" w:rsidP="006314C7">
      <w:pPr>
        <w:pStyle w:val="NoSpacing"/>
        <w:rPr>
          <w:rFonts w:ascii="Arial" w:hAnsi="Arial" w:cs="Arial"/>
          <w:sz w:val="24"/>
          <w:szCs w:val="24"/>
        </w:rPr>
      </w:pPr>
      <w:r w:rsidRPr="5A6028A8">
        <w:rPr>
          <w:rFonts w:ascii="Arial" w:hAnsi="Arial"/>
          <w:sz w:val="24"/>
          <w:szCs w:val="24"/>
        </w:rPr>
        <w:t>Las acumulaciones de grasas y aceites (FOG) presentan serios problemas potenciales en el sistema de alcantarillado sanitario. Las obstrucciones debido a la grasa a menudo pueden causar desbordamientos de alcantarillado en los que las aguas residuales fluyen fuera de</w:t>
      </w:r>
      <w:r w:rsidR="4C064F6D" w:rsidRPr="5A6028A8">
        <w:rPr>
          <w:rFonts w:ascii="Arial" w:hAnsi="Arial"/>
          <w:sz w:val="24"/>
          <w:szCs w:val="24"/>
        </w:rPr>
        <w:t>l alcantarillado</w:t>
      </w:r>
      <w:r w:rsidRPr="5A6028A8">
        <w:rPr>
          <w:rFonts w:ascii="Arial" w:hAnsi="Arial"/>
          <w:sz w:val="24"/>
          <w:szCs w:val="24"/>
        </w:rPr>
        <w:t xml:space="preserve"> </w:t>
      </w:r>
      <w:bookmarkStart w:id="0" w:name="_GoBack"/>
      <w:bookmarkEnd w:id="0"/>
      <w:r w:rsidRPr="5A6028A8">
        <w:rPr>
          <w:rFonts w:ascii="Arial" w:hAnsi="Arial"/>
          <w:sz w:val="24"/>
          <w:szCs w:val="24"/>
        </w:rPr>
        <w:t xml:space="preserve">y hacia el suelo circundante, o en la calle, donde pueden llegar a una alcantarilla pluvial. Las alcantarillas pluviales drenan hacia los arroyos locales, la Bahía de San Pablo y, finalmente, la Bahía de San Francisco. Esto no es solo un problema ambiental, sino un problema de salud pública. El personal de mantenimiento debe limpiar los FOG de las estaciones de bombeo y alcantarillado, y los FOG dificultan los procesos en nuestra planta de tratamiento de aguas residuales. Ambos esfuerzos de mantenimiento pueden aumentar sus </w:t>
      </w:r>
      <w:r w:rsidR="50B90E01" w:rsidRPr="5A6028A8">
        <w:rPr>
          <w:rFonts w:ascii="Arial" w:hAnsi="Arial"/>
          <w:sz w:val="24"/>
          <w:szCs w:val="24"/>
        </w:rPr>
        <w:t xml:space="preserve">costos </w:t>
      </w:r>
      <w:r w:rsidRPr="5A6028A8">
        <w:rPr>
          <w:rFonts w:ascii="Arial" w:hAnsi="Arial"/>
          <w:sz w:val="24"/>
          <w:szCs w:val="24"/>
        </w:rPr>
        <w:t>de uso de alcantarillado. Los propietarios de empresas también pueden ser responsables de los costos de limpieza y remediación si se les atribuye la acumulación excesiva de FOG en el sistema de alcantarillado.</w:t>
      </w:r>
    </w:p>
    <w:p w14:paraId="3A053673" w14:textId="77777777" w:rsidR="008A3170" w:rsidRDefault="008A3170" w:rsidP="006314C7">
      <w:pPr>
        <w:pStyle w:val="NoSpacing"/>
        <w:rPr>
          <w:rFonts w:ascii="Arial" w:hAnsi="Arial" w:cs="Arial"/>
          <w:sz w:val="24"/>
          <w:szCs w:val="24"/>
        </w:rPr>
      </w:pPr>
    </w:p>
    <w:p w14:paraId="7506ADC5" w14:textId="1F084B27" w:rsidR="00064353" w:rsidRDefault="008A3170" w:rsidP="006314C7">
      <w:pPr>
        <w:pStyle w:val="NoSpacing"/>
        <w:rPr>
          <w:rFonts w:ascii="Arial" w:hAnsi="Arial" w:cs="Arial"/>
          <w:sz w:val="24"/>
          <w:szCs w:val="24"/>
        </w:rPr>
      </w:pPr>
      <w:r w:rsidRPr="5A6028A8">
        <w:rPr>
          <w:rFonts w:ascii="Arial" w:hAnsi="Arial"/>
          <w:sz w:val="24"/>
          <w:szCs w:val="24"/>
        </w:rPr>
        <w:t xml:space="preserve">Se requiere que las empresas eviten la entrada excesiva de FOG al sistema de alcantarillado sanitario. Revise detenidamente los </w:t>
      </w:r>
      <w:r w:rsidR="4C4BB7D3" w:rsidRPr="5A6028A8">
        <w:rPr>
          <w:rFonts w:ascii="Arial" w:hAnsi="Arial"/>
          <w:sz w:val="24"/>
          <w:szCs w:val="24"/>
        </w:rPr>
        <w:t>documentos</w:t>
      </w:r>
      <w:r w:rsidRPr="5A6028A8">
        <w:rPr>
          <w:rFonts w:ascii="Arial" w:hAnsi="Arial"/>
          <w:sz w:val="24"/>
          <w:szCs w:val="24"/>
        </w:rPr>
        <w:t xml:space="preserve"> del Programa de FOG en su carpeta de bienvenida. Los </w:t>
      </w:r>
      <w:r w:rsidR="5FBD57BA" w:rsidRPr="5A6028A8">
        <w:rPr>
          <w:rFonts w:ascii="Arial" w:hAnsi="Arial"/>
          <w:sz w:val="24"/>
          <w:szCs w:val="24"/>
        </w:rPr>
        <w:t>documentos</w:t>
      </w:r>
      <w:r w:rsidRPr="5A6028A8">
        <w:rPr>
          <w:rFonts w:ascii="Arial" w:hAnsi="Arial"/>
          <w:sz w:val="24"/>
          <w:szCs w:val="24"/>
        </w:rPr>
        <w:t xml:space="preserve"> explicarán mejor cómo los Establecimientos de Servicio de Alimentos (FSE) como el suyo deben controlar los FOG en el sistema de alcantarillado sanitario a través de: </w:t>
      </w:r>
    </w:p>
    <w:p w14:paraId="1C455029" w14:textId="77777777" w:rsidR="008A3170" w:rsidRDefault="008A3170" w:rsidP="006314C7">
      <w:pPr>
        <w:pStyle w:val="NoSpacing"/>
        <w:rPr>
          <w:rFonts w:ascii="Arial" w:hAnsi="Arial" w:cs="Arial"/>
          <w:sz w:val="24"/>
          <w:szCs w:val="24"/>
        </w:rPr>
      </w:pPr>
    </w:p>
    <w:p w14:paraId="2A20F675" w14:textId="1C37D8A8" w:rsidR="00B379AC" w:rsidRDefault="00B43A13" w:rsidP="00B379AC">
      <w:pPr>
        <w:pStyle w:val="NoSpacing"/>
        <w:numPr>
          <w:ilvl w:val="0"/>
          <w:numId w:val="2"/>
        </w:numPr>
        <w:rPr>
          <w:rFonts w:ascii="Arial" w:hAnsi="Arial" w:cs="Arial"/>
          <w:sz w:val="24"/>
          <w:szCs w:val="24"/>
        </w:rPr>
      </w:pPr>
      <w:r w:rsidRPr="5A6028A8">
        <w:rPr>
          <w:rFonts w:ascii="Arial" w:hAnsi="Arial"/>
          <w:sz w:val="24"/>
          <w:szCs w:val="24"/>
        </w:rPr>
        <w:t xml:space="preserve">Mejores prácticas de gestión (BMP) que incluyen equipos de limpieza previa y eliminación de FOG en </w:t>
      </w:r>
      <w:r w:rsidR="69BEDD7B" w:rsidRPr="5A6028A8">
        <w:rPr>
          <w:rFonts w:ascii="Arial" w:hAnsi="Arial"/>
          <w:sz w:val="24"/>
          <w:szCs w:val="24"/>
        </w:rPr>
        <w:t>la composta</w:t>
      </w:r>
      <w:r w:rsidRPr="5A6028A8">
        <w:rPr>
          <w:rFonts w:ascii="Arial" w:hAnsi="Arial"/>
          <w:sz w:val="24"/>
          <w:szCs w:val="24"/>
        </w:rPr>
        <w:t xml:space="preserve"> o la basura.</w:t>
      </w:r>
    </w:p>
    <w:p w14:paraId="4D9BBDDF" w14:textId="77777777" w:rsidR="001B5844" w:rsidRDefault="00B43A13" w:rsidP="00E0338E">
      <w:pPr>
        <w:pStyle w:val="NoSpacing"/>
        <w:numPr>
          <w:ilvl w:val="0"/>
          <w:numId w:val="2"/>
        </w:numPr>
        <w:rPr>
          <w:rFonts w:ascii="Arial" w:hAnsi="Arial" w:cs="Arial"/>
          <w:sz w:val="24"/>
          <w:szCs w:val="24"/>
        </w:rPr>
      </w:pPr>
      <w:r>
        <w:rPr>
          <w:rFonts w:ascii="Arial" w:hAnsi="Arial"/>
          <w:sz w:val="24"/>
        </w:rPr>
        <w:t xml:space="preserve">Dispositivos de eliminación de grasa (GRD) que usan separación por gravedad o piezas mecánicas para eliminar los FOG de los accesorios de cocina y el drenaje del equipo. Estos GRD se denominan comúnmente trampas o interceptores de grasa, y deben tener el tamaño adecuado y mantenerse mediante inspección, limpieza y reparación de rutina. </w:t>
      </w:r>
    </w:p>
    <w:p w14:paraId="6ACFE5E8" w14:textId="787E3F91" w:rsidR="008A3170" w:rsidRDefault="00FB3273" w:rsidP="00CE0EDA">
      <w:pPr>
        <w:pStyle w:val="NoSpacing"/>
        <w:numPr>
          <w:ilvl w:val="0"/>
          <w:numId w:val="2"/>
        </w:numPr>
        <w:rPr>
          <w:rFonts w:ascii="Arial" w:hAnsi="Arial" w:cs="Arial"/>
          <w:sz w:val="24"/>
          <w:szCs w:val="24"/>
        </w:rPr>
      </w:pPr>
      <w:r w:rsidRPr="5A6028A8">
        <w:rPr>
          <w:rFonts w:ascii="Arial" w:hAnsi="Arial"/>
          <w:sz w:val="24"/>
          <w:szCs w:val="24"/>
        </w:rPr>
        <w:t xml:space="preserve">Documentos de mantenimiento de GRD (registros y bitácoras) que </w:t>
      </w:r>
      <w:r w:rsidR="4913EBBD" w:rsidRPr="5A6028A8">
        <w:rPr>
          <w:rFonts w:ascii="Arial" w:hAnsi="Arial"/>
          <w:sz w:val="24"/>
          <w:szCs w:val="24"/>
        </w:rPr>
        <w:t xml:space="preserve">son cargados digitalmente por usted por su proveedor de servicios de confianza en su nombre al Registro de </w:t>
      </w:r>
      <w:r w:rsidRPr="5A6028A8">
        <w:rPr>
          <w:rFonts w:ascii="Arial" w:hAnsi="Arial"/>
          <w:sz w:val="24"/>
          <w:szCs w:val="24"/>
        </w:rPr>
        <w:t>FOG de WCW, en lugar de almacenarse en el sitio durante al menos tres años.</w:t>
      </w:r>
    </w:p>
    <w:p w14:paraId="44B3E393" w14:textId="77777777" w:rsidR="006314C7" w:rsidRPr="008A3170" w:rsidRDefault="006314C7" w:rsidP="00CE0EDA">
      <w:pPr>
        <w:pStyle w:val="NoSpacing"/>
        <w:ind w:left="720"/>
        <w:rPr>
          <w:rFonts w:ascii="Arial" w:hAnsi="Arial" w:cs="Arial"/>
          <w:sz w:val="24"/>
          <w:szCs w:val="24"/>
        </w:rPr>
      </w:pPr>
    </w:p>
    <w:p w14:paraId="442E66A1" w14:textId="6251D01D" w:rsidR="006314C7" w:rsidRDefault="00CA356C" w:rsidP="006314C7">
      <w:pPr>
        <w:pStyle w:val="NoSpacing"/>
        <w:rPr>
          <w:rFonts w:ascii="Arial" w:hAnsi="Arial" w:cs="Arial"/>
          <w:sz w:val="24"/>
          <w:szCs w:val="24"/>
        </w:rPr>
      </w:pPr>
      <w:r>
        <w:rPr>
          <w:rFonts w:ascii="Arial" w:hAnsi="Arial"/>
          <w:sz w:val="24"/>
        </w:rPr>
        <w:t xml:space="preserve">El </w:t>
      </w:r>
      <w:r w:rsidRPr="00CA356C">
        <w:rPr>
          <w:rFonts w:ascii="Arial" w:hAnsi="Arial"/>
          <w:sz w:val="24"/>
        </w:rPr>
        <w:t xml:space="preserve">Folleto de </w:t>
      </w:r>
      <w:r w:rsidR="009C38C6">
        <w:rPr>
          <w:rFonts w:ascii="Arial" w:hAnsi="Arial"/>
          <w:sz w:val="24"/>
        </w:rPr>
        <w:t>B</w:t>
      </w:r>
      <w:r w:rsidRPr="00CA356C">
        <w:rPr>
          <w:rFonts w:ascii="Arial" w:hAnsi="Arial"/>
          <w:sz w:val="24"/>
        </w:rPr>
        <w:t>ienvenida</w:t>
      </w:r>
      <w:r>
        <w:rPr>
          <w:rFonts w:ascii="Arial" w:hAnsi="Arial"/>
          <w:sz w:val="24"/>
        </w:rPr>
        <w:t xml:space="preserve"> </w:t>
      </w:r>
      <w:r w:rsidR="00CB1B14">
        <w:rPr>
          <w:rFonts w:ascii="Arial" w:hAnsi="Arial"/>
          <w:sz w:val="24"/>
        </w:rPr>
        <w:t xml:space="preserve">incluye una Tarjeta Postal de Registro que le brinda instrucciones sencillas sobre cómo inscribir su empresa en el Registro de FOG hoy. </w:t>
      </w:r>
      <w:r w:rsidR="00CB1B14">
        <w:rPr>
          <w:rFonts w:ascii="Arial" w:hAnsi="Arial"/>
          <w:sz w:val="24"/>
        </w:rPr>
        <w:lastRenderedPageBreak/>
        <w:t>Además de la postal, la carpeta incluye una copia de la ordenanza de FOG, BMP, registro de mantenimiento de GRD, lista de transportadores de grasa, folleto y hoja de datos de GRD. Si lo solicita se le puede proporcionar un cartel de "No arrojar grasas por el desagüe", para recordar a los empleados que implementen las BMP. Capacite a sus empleados sobre los requisitos del programa de FOG utilizando estos recursos.</w:t>
      </w:r>
    </w:p>
    <w:p w14:paraId="4323FB5D" w14:textId="77777777" w:rsidR="00702E88" w:rsidRPr="006314C7" w:rsidRDefault="00702E88" w:rsidP="006314C7">
      <w:pPr>
        <w:pStyle w:val="NoSpacing"/>
        <w:rPr>
          <w:rFonts w:ascii="Arial" w:hAnsi="Arial" w:cs="Arial"/>
          <w:sz w:val="24"/>
          <w:szCs w:val="24"/>
        </w:rPr>
      </w:pPr>
    </w:p>
    <w:p w14:paraId="566F068F" w14:textId="77777777" w:rsidR="00C308B2" w:rsidRDefault="00935122" w:rsidP="006314C7">
      <w:pPr>
        <w:pStyle w:val="NoSpacing"/>
        <w:rPr>
          <w:rFonts w:ascii="Arial" w:hAnsi="Arial" w:cs="Arial"/>
          <w:sz w:val="24"/>
          <w:szCs w:val="24"/>
        </w:rPr>
      </w:pPr>
      <w:r>
        <w:rPr>
          <w:rFonts w:ascii="Arial" w:hAnsi="Arial"/>
          <w:sz w:val="24"/>
        </w:rPr>
        <w:t>Los Inspectores de Cumplimiento Ambiental de WCW realizarán inspecciones para verificar el cumplimiento de estos requisitos del Programa de FOG. Gracias por su tiempo y cooperación. Si tiene preguntas o desea obtener información adicional, llame a la División de Programas Ambientales al (510) 778-0569.</w:t>
      </w:r>
    </w:p>
    <w:p w14:paraId="7C5B8BBD" w14:textId="77777777" w:rsidR="00E912CA" w:rsidRDefault="00E912CA" w:rsidP="00BF6857">
      <w:pPr>
        <w:pStyle w:val="NoSpacing"/>
        <w:rPr>
          <w:rFonts w:ascii="Arial" w:hAnsi="Arial" w:cs="Arial"/>
          <w:sz w:val="24"/>
          <w:szCs w:val="24"/>
        </w:rPr>
      </w:pPr>
    </w:p>
    <w:sectPr w:rsidR="00E912CA" w:rsidSect="00C7484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26C4" w14:textId="77777777" w:rsidR="00E3783B" w:rsidRDefault="00E3783B" w:rsidP="00C7484E">
      <w:r>
        <w:separator/>
      </w:r>
    </w:p>
  </w:endnote>
  <w:endnote w:type="continuationSeparator" w:id="0">
    <w:p w14:paraId="13A91A78" w14:textId="77777777" w:rsidR="00E3783B" w:rsidRDefault="00E3783B" w:rsidP="00C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6DBC" w14:textId="77777777" w:rsidR="00C7484E" w:rsidRDefault="002C60A5">
    <w:pPr>
      <w:pStyle w:val="Footer"/>
    </w:pPr>
    <w:r>
      <w:rPr>
        <w:noProof/>
        <w:lang w:val="en-US"/>
      </w:rPr>
      <w:drawing>
        <wp:anchor distT="0" distB="0" distL="114300" distR="114300" simplePos="0" relativeHeight="251691008" behindDoc="1" locked="0" layoutInCell="1" allowOverlap="1" wp14:anchorId="5D165A8D" wp14:editId="3D9CB24F">
          <wp:simplePos x="0" y="0"/>
          <wp:positionH relativeFrom="column">
            <wp:posOffset>-914401</wp:posOffset>
          </wp:positionH>
          <wp:positionV relativeFrom="paragraph">
            <wp:posOffset>-766445</wp:posOffset>
          </wp:positionV>
          <wp:extent cx="7833791" cy="1421130"/>
          <wp:effectExtent l="0" t="0" r="2540" b="127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4250" cy="14230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3DE9" w14:textId="77777777" w:rsidR="00E3783B" w:rsidRDefault="00E3783B" w:rsidP="00C7484E">
      <w:r>
        <w:separator/>
      </w:r>
    </w:p>
  </w:footnote>
  <w:footnote w:type="continuationSeparator" w:id="0">
    <w:p w14:paraId="109DE660" w14:textId="77777777" w:rsidR="00E3783B" w:rsidRDefault="00E3783B" w:rsidP="00C7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D48" w14:textId="77777777" w:rsidR="00C7484E" w:rsidRDefault="007370D6">
    <w:pPr>
      <w:pStyle w:val="Header"/>
    </w:pPr>
    <w:r>
      <w:rPr>
        <w:noProof/>
        <w:lang w:val="en-US"/>
      </w:rPr>
      <w:drawing>
        <wp:anchor distT="0" distB="0" distL="114300" distR="114300" simplePos="0" relativeHeight="251689984" behindDoc="1" locked="0" layoutInCell="1" allowOverlap="1" wp14:anchorId="7ECED519" wp14:editId="5FD22813">
          <wp:simplePos x="0" y="0"/>
          <wp:positionH relativeFrom="column">
            <wp:posOffset>-896620</wp:posOffset>
          </wp:positionH>
          <wp:positionV relativeFrom="paragraph">
            <wp:posOffset>-438150</wp:posOffset>
          </wp:positionV>
          <wp:extent cx="7759337" cy="10041544"/>
          <wp:effectExtent l="0" t="0" r="635" b="4445"/>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337" cy="100415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3D83" w14:textId="77777777" w:rsidR="00C7484E" w:rsidRDefault="00CF3F9A" w:rsidP="00B85DE0">
    <w:pPr>
      <w:pStyle w:val="Header"/>
    </w:pPr>
    <w:r>
      <w:rPr>
        <w:noProof/>
        <w:lang w:val="en-US"/>
      </w:rPr>
      <w:drawing>
        <wp:anchor distT="0" distB="0" distL="114300" distR="114300" simplePos="0" relativeHeight="251692032" behindDoc="1" locked="0" layoutInCell="1" allowOverlap="1" wp14:anchorId="1C5854D2" wp14:editId="03BAAFB2">
          <wp:simplePos x="0" y="0"/>
          <wp:positionH relativeFrom="column">
            <wp:posOffset>914400</wp:posOffset>
          </wp:positionH>
          <wp:positionV relativeFrom="paragraph">
            <wp:posOffset>0</wp:posOffset>
          </wp:positionV>
          <wp:extent cx="4013200" cy="10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013200" cy="101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7936" behindDoc="1" locked="0" layoutInCell="1" allowOverlap="1" wp14:anchorId="2BF2E401" wp14:editId="2021D7E0">
          <wp:simplePos x="0" y="0"/>
          <wp:positionH relativeFrom="column">
            <wp:posOffset>-914400</wp:posOffset>
          </wp:positionH>
          <wp:positionV relativeFrom="paragraph">
            <wp:posOffset>-454660</wp:posOffset>
          </wp:positionV>
          <wp:extent cx="8320140" cy="233680"/>
          <wp:effectExtent l="0" t="0" r="0" b="0"/>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CW_Letterhd2020_v1.2-02.png"/>
                  <pic:cNvPicPr/>
                </pic:nvPicPr>
                <pic:blipFill rotWithShape="1">
                  <a:blip r:embed="rId2">
                    <a:extLst>
                      <a:ext uri="{28A0092B-C50C-407E-A947-70E740481C1C}">
                        <a14:useLocalDpi xmlns:a14="http://schemas.microsoft.com/office/drawing/2010/main" val="0"/>
                      </a:ext>
                    </a:extLst>
                  </a:blip>
                  <a:srcRect b="97830"/>
                  <a:stretch/>
                </pic:blipFill>
                <pic:spPr bwMode="auto">
                  <a:xfrm>
                    <a:off x="0" y="0"/>
                    <a:ext cx="8554715" cy="240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6672" behindDoc="1" locked="0" layoutInCell="1" allowOverlap="1" wp14:anchorId="4D637A3A" wp14:editId="7C54D257">
          <wp:simplePos x="0" y="0"/>
          <wp:positionH relativeFrom="column">
            <wp:posOffset>5412509</wp:posOffset>
          </wp:positionH>
          <wp:positionV relativeFrom="paragraph">
            <wp:posOffset>4618</wp:posOffset>
          </wp:positionV>
          <wp:extent cx="1098537" cy="1505527"/>
          <wp:effectExtent l="0" t="0" r="0"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CW_Letterhd2020_v1.2-01.png"/>
                  <pic:cNvPicPr/>
                </pic:nvPicPr>
                <pic:blipFill rotWithShape="1">
                  <a:blip r:embed="rId3">
                    <a:extLst>
                      <a:ext uri="{28A0092B-C50C-407E-A947-70E740481C1C}">
                        <a14:useLocalDpi xmlns:a14="http://schemas.microsoft.com/office/drawing/2010/main" val="0"/>
                      </a:ext>
                    </a:extLst>
                  </a:blip>
                  <a:srcRect l="81439" t="4598" r="4408" b="80413"/>
                  <a:stretch/>
                </pic:blipFill>
                <pic:spPr bwMode="auto">
                  <a:xfrm>
                    <a:off x="0" y="0"/>
                    <a:ext cx="1099603" cy="1506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81A"/>
    <w:multiLevelType w:val="hybridMultilevel"/>
    <w:tmpl w:val="2576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00E8"/>
    <w:multiLevelType w:val="hybridMultilevel"/>
    <w:tmpl w:val="FC64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57"/>
    <w:rsid w:val="0000402E"/>
    <w:rsid w:val="000502D6"/>
    <w:rsid w:val="0005716C"/>
    <w:rsid w:val="00064353"/>
    <w:rsid w:val="0009140C"/>
    <w:rsid w:val="00152D5F"/>
    <w:rsid w:val="001564CA"/>
    <w:rsid w:val="00171B53"/>
    <w:rsid w:val="00187776"/>
    <w:rsid w:val="00192371"/>
    <w:rsid w:val="001A6699"/>
    <w:rsid w:val="001B5844"/>
    <w:rsid w:val="001C0F23"/>
    <w:rsid w:val="001C25EB"/>
    <w:rsid w:val="001C3B53"/>
    <w:rsid w:val="001D6057"/>
    <w:rsid w:val="001E2A50"/>
    <w:rsid w:val="001F5321"/>
    <w:rsid w:val="0020169A"/>
    <w:rsid w:val="002465CA"/>
    <w:rsid w:val="00281677"/>
    <w:rsid w:val="002C0B32"/>
    <w:rsid w:val="002C60A5"/>
    <w:rsid w:val="002D509B"/>
    <w:rsid w:val="00306C31"/>
    <w:rsid w:val="003443A1"/>
    <w:rsid w:val="00347EE5"/>
    <w:rsid w:val="00371EBD"/>
    <w:rsid w:val="003776C9"/>
    <w:rsid w:val="00385061"/>
    <w:rsid w:val="003B4085"/>
    <w:rsid w:val="003E0913"/>
    <w:rsid w:val="003F1F30"/>
    <w:rsid w:val="00403A9B"/>
    <w:rsid w:val="00457C25"/>
    <w:rsid w:val="004630E1"/>
    <w:rsid w:val="00477726"/>
    <w:rsid w:val="004867D7"/>
    <w:rsid w:val="00487487"/>
    <w:rsid w:val="004A684D"/>
    <w:rsid w:val="004D01C1"/>
    <w:rsid w:val="004E00AE"/>
    <w:rsid w:val="00522D06"/>
    <w:rsid w:val="00564565"/>
    <w:rsid w:val="005A5DFF"/>
    <w:rsid w:val="005E4EE8"/>
    <w:rsid w:val="005F2630"/>
    <w:rsid w:val="0060769B"/>
    <w:rsid w:val="006143B1"/>
    <w:rsid w:val="006314C7"/>
    <w:rsid w:val="0066710C"/>
    <w:rsid w:val="00671698"/>
    <w:rsid w:val="00687DB1"/>
    <w:rsid w:val="006A5DE3"/>
    <w:rsid w:val="006F28B7"/>
    <w:rsid w:val="00702E88"/>
    <w:rsid w:val="00713054"/>
    <w:rsid w:val="007370D6"/>
    <w:rsid w:val="00745263"/>
    <w:rsid w:val="00761881"/>
    <w:rsid w:val="007642CF"/>
    <w:rsid w:val="007C1610"/>
    <w:rsid w:val="007C5C8F"/>
    <w:rsid w:val="007D288A"/>
    <w:rsid w:val="00801B37"/>
    <w:rsid w:val="00806618"/>
    <w:rsid w:val="008377EC"/>
    <w:rsid w:val="00876AB2"/>
    <w:rsid w:val="00877821"/>
    <w:rsid w:val="008A3170"/>
    <w:rsid w:val="008B5C10"/>
    <w:rsid w:val="008D35E5"/>
    <w:rsid w:val="008F1466"/>
    <w:rsid w:val="00930C2B"/>
    <w:rsid w:val="00935122"/>
    <w:rsid w:val="00984A52"/>
    <w:rsid w:val="009C349A"/>
    <w:rsid w:val="009C38C6"/>
    <w:rsid w:val="009C3CEA"/>
    <w:rsid w:val="00A11F5E"/>
    <w:rsid w:val="00A1249E"/>
    <w:rsid w:val="00A35ECD"/>
    <w:rsid w:val="00A40A6B"/>
    <w:rsid w:val="00A812DD"/>
    <w:rsid w:val="00A864AF"/>
    <w:rsid w:val="00AC32BE"/>
    <w:rsid w:val="00AD5BFE"/>
    <w:rsid w:val="00AD77EF"/>
    <w:rsid w:val="00AE668E"/>
    <w:rsid w:val="00B27E17"/>
    <w:rsid w:val="00B3054D"/>
    <w:rsid w:val="00B379AC"/>
    <w:rsid w:val="00B42298"/>
    <w:rsid w:val="00B43A13"/>
    <w:rsid w:val="00B63D87"/>
    <w:rsid w:val="00B741DB"/>
    <w:rsid w:val="00B85DE0"/>
    <w:rsid w:val="00B86DFD"/>
    <w:rsid w:val="00BD6345"/>
    <w:rsid w:val="00BF6857"/>
    <w:rsid w:val="00C0479C"/>
    <w:rsid w:val="00C308B2"/>
    <w:rsid w:val="00C36A65"/>
    <w:rsid w:val="00C44AD8"/>
    <w:rsid w:val="00C668E2"/>
    <w:rsid w:val="00C707EB"/>
    <w:rsid w:val="00C7484E"/>
    <w:rsid w:val="00CA356C"/>
    <w:rsid w:val="00CB1B14"/>
    <w:rsid w:val="00CC280F"/>
    <w:rsid w:val="00CD7D1F"/>
    <w:rsid w:val="00CE0EDA"/>
    <w:rsid w:val="00CF1049"/>
    <w:rsid w:val="00CF3F9A"/>
    <w:rsid w:val="00D11C73"/>
    <w:rsid w:val="00D427A3"/>
    <w:rsid w:val="00D517A3"/>
    <w:rsid w:val="00D87E8F"/>
    <w:rsid w:val="00E011B9"/>
    <w:rsid w:val="00E0338E"/>
    <w:rsid w:val="00E2219B"/>
    <w:rsid w:val="00E3783B"/>
    <w:rsid w:val="00E463AB"/>
    <w:rsid w:val="00E52E65"/>
    <w:rsid w:val="00E54001"/>
    <w:rsid w:val="00E764BB"/>
    <w:rsid w:val="00E82E67"/>
    <w:rsid w:val="00E912CA"/>
    <w:rsid w:val="00EA53D8"/>
    <w:rsid w:val="00EA551F"/>
    <w:rsid w:val="00EC339C"/>
    <w:rsid w:val="00ED7E16"/>
    <w:rsid w:val="00EE09F2"/>
    <w:rsid w:val="00EE0AD0"/>
    <w:rsid w:val="00F33BB2"/>
    <w:rsid w:val="00F5094A"/>
    <w:rsid w:val="00F74EF2"/>
    <w:rsid w:val="00F90768"/>
    <w:rsid w:val="00F90A58"/>
    <w:rsid w:val="00FB3273"/>
    <w:rsid w:val="00FB57C0"/>
    <w:rsid w:val="00FC0328"/>
    <w:rsid w:val="00FC3423"/>
    <w:rsid w:val="00FE7C55"/>
    <w:rsid w:val="00FF0F19"/>
    <w:rsid w:val="0AAD1C05"/>
    <w:rsid w:val="145A8A10"/>
    <w:rsid w:val="188E3ECD"/>
    <w:rsid w:val="19DDF627"/>
    <w:rsid w:val="32E22A82"/>
    <w:rsid w:val="347DE8FA"/>
    <w:rsid w:val="380ABF63"/>
    <w:rsid w:val="44B4258D"/>
    <w:rsid w:val="4913EBBD"/>
    <w:rsid w:val="4C064F6D"/>
    <w:rsid w:val="4C4BB7D3"/>
    <w:rsid w:val="4E41DF76"/>
    <w:rsid w:val="50B90E01"/>
    <w:rsid w:val="55C8EBC2"/>
    <w:rsid w:val="5A6028A8"/>
    <w:rsid w:val="5FBD57BA"/>
    <w:rsid w:val="68ECE24C"/>
    <w:rsid w:val="69BEDD7B"/>
    <w:rsid w:val="7187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E32C8"/>
  <w15:chartTrackingRefBased/>
  <w15:docId w15:val="{EC5801BF-1E90-4EFA-A51B-C26F1589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4E"/>
    <w:pPr>
      <w:tabs>
        <w:tab w:val="center" w:pos="4680"/>
        <w:tab w:val="right" w:pos="9360"/>
      </w:tabs>
    </w:pPr>
  </w:style>
  <w:style w:type="character" w:customStyle="1" w:styleId="HeaderChar">
    <w:name w:val="Header Char"/>
    <w:basedOn w:val="DefaultParagraphFont"/>
    <w:link w:val="Header"/>
    <w:uiPriority w:val="99"/>
    <w:rsid w:val="00C7484E"/>
  </w:style>
  <w:style w:type="paragraph" w:styleId="Footer">
    <w:name w:val="footer"/>
    <w:basedOn w:val="Normal"/>
    <w:link w:val="FooterChar"/>
    <w:uiPriority w:val="99"/>
    <w:unhideWhenUsed/>
    <w:rsid w:val="00C7484E"/>
    <w:pPr>
      <w:tabs>
        <w:tab w:val="center" w:pos="4680"/>
        <w:tab w:val="right" w:pos="9360"/>
      </w:tabs>
    </w:pPr>
  </w:style>
  <w:style w:type="character" w:customStyle="1" w:styleId="FooterChar">
    <w:name w:val="Footer Char"/>
    <w:basedOn w:val="DefaultParagraphFont"/>
    <w:link w:val="Footer"/>
    <w:uiPriority w:val="99"/>
    <w:rsid w:val="00C7484E"/>
  </w:style>
  <w:style w:type="paragraph" w:styleId="NoSpacing">
    <w:name w:val="No Spacing"/>
    <w:uiPriority w:val="1"/>
    <w:qFormat/>
    <w:rsid w:val="00BF6857"/>
    <w:rPr>
      <w:sz w:val="22"/>
      <w:szCs w:val="22"/>
    </w:rPr>
  </w:style>
  <w:style w:type="character" w:styleId="Hyperlink">
    <w:name w:val="Hyperlink"/>
    <w:basedOn w:val="DefaultParagraphFont"/>
    <w:uiPriority w:val="99"/>
    <w:unhideWhenUsed/>
    <w:rsid w:val="00BF6857"/>
    <w:rPr>
      <w:color w:val="0563C1" w:themeColor="hyperlink"/>
      <w:u w:val="single"/>
    </w:rPr>
  </w:style>
  <w:style w:type="paragraph" w:styleId="BalloonText">
    <w:name w:val="Balloon Text"/>
    <w:basedOn w:val="Normal"/>
    <w:link w:val="BalloonTextChar"/>
    <w:uiPriority w:val="99"/>
    <w:semiHidden/>
    <w:unhideWhenUsed/>
    <w:rsid w:val="00C36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65"/>
    <w:rPr>
      <w:rFonts w:ascii="Segoe UI" w:hAnsi="Segoe UI" w:cs="Segoe UI"/>
      <w:sz w:val="18"/>
      <w:szCs w:val="18"/>
    </w:rPr>
  </w:style>
  <w:style w:type="paragraph" w:styleId="ListParagraph">
    <w:name w:val="List Paragraph"/>
    <w:basedOn w:val="Normal"/>
    <w:uiPriority w:val="34"/>
    <w:qFormat/>
    <w:rsid w:val="00713054"/>
    <w:pPr>
      <w:ind w:left="720"/>
      <w:contextualSpacing/>
    </w:pPr>
  </w:style>
  <w:style w:type="character" w:customStyle="1" w:styleId="UnresolvedMention1">
    <w:name w:val="Unresolved Mention1"/>
    <w:basedOn w:val="DefaultParagraphFont"/>
    <w:uiPriority w:val="99"/>
    <w:semiHidden/>
    <w:unhideWhenUsed/>
    <w:rsid w:val="007C1610"/>
    <w:rPr>
      <w:color w:val="605E5C"/>
      <w:shd w:val="clear" w:color="auto" w:fill="E1DFDD"/>
    </w:rPr>
  </w:style>
  <w:style w:type="character" w:customStyle="1" w:styleId="UnresolvedMention2">
    <w:name w:val="Unresolved Mention2"/>
    <w:basedOn w:val="DefaultParagraphFont"/>
    <w:uiPriority w:val="99"/>
    <w:semiHidden/>
    <w:unhideWhenUsed/>
    <w:rsid w:val="00D427A3"/>
    <w:rPr>
      <w:color w:val="605E5C"/>
      <w:shd w:val="clear" w:color="auto" w:fill="E1DFDD"/>
    </w:rPr>
  </w:style>
  <w:style w:type="paragraph" w:styleId="Revision">
    <w:name w:val="Revision"/>
    <w:hidden/>
    <w:uiPriority w:val="99"/>
    <w:semiHidden/>
    <w:rsid w:val="00CA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len\Desktop\WCW_LetterHd2020_Simplified_Pl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6" ma:contentTypeDescription="Create a new document." ma:contentTypeScope="" ma:versionID="bcb488e72698e564be1285d2d187df26">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d85047b4b68848dc6a3d33d1e1c4ac79"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C5E54-00C2-4EDC-B7C4-266244107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ACE68-207D-40EB-AF7C-5DD71F704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WCW_LetterHd2020_Simplified_Plant</Template>
  <TotalTime>1</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Lynna Allen</dc:creator>
  <cp:keywords/>
  <dc:description/>
  <cp:lastModifiedBy>Lynna Allen</cp:lastModifiedBy>
  <cp:revision>2</cp:revision>
  <cp:lastPrinted>2021-10-05T16:29:00Z</cp:lastPrinted>
  <dcterms:created xsi:type="dcterms:W3CDTF">2022-10-17T23:22:00Z</dcterms:created>
  <dcterms:modified xsi:type="dcterms:W3CDTF">2022-10-17T23:22:00Z</dcterms:modified>
</cp:coreProperties>
</file>